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0E" w:rsidRPr="002F560E" w:rsidRDefault="002F560E" w:rsidP="002F56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</w:pPr>
      <w:r w:rsidRPr="002F560E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Муниципальное автономное дошкольное образовательное учреждение «Детский сад с приоритетным осуществлением деятельности по социально-личностному направлению развития детей № 6»</w:t>
      </w:r>
    </w:p>
    <w:p w:rsidR="002F560E" w:rsidRDefault="002F560E" w:rsidP="002F560E">
      <w:pPr>
        <w:shd w:val="clear" w:color="auto" w:fill="FFFFFF"/>
        <w:spacing w:before="150" w:after="0" w:line="450" w:lineRule="atLeast"/>
        <w:jc w:val="both"/>
        <w:outlineLvl w:val="0"/>
        <w:rPr>
          <w:rFonts w:ascii="Times New Roman" w:eastAsia="Times New Roman" w:hAnsi="Times New Roman" w:cs="Times New Roman"/>
          <w:color w:val="7A7977"/>
          <w:kern w:val="36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150" w:after="0" w:line="450" w:lineRule="atLeast"/>
        <w:jc w:val="both"/>
        <w:outlineLvl w:val="0"/>
        <w:rPr>
          <w:rFonts w:ascii="Times New Roman" w:eastAsia="Times New Roman" w:hAnsi="Times New Roman" w:cs="Times New Roman"/>
          <w:color w:val="7A7977"/>
          <w:kern w:val="36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150" w:after="0" w:line="450" w:lineRule="atLeast"/>
        <w:jc w:val="both"/>
        <w:outlineLvl w:val="0"/>
        <w:rPr>
          <w:rFonts w:ascii="Times New Roman" w:eastAsia="Times New Roman" w:hAnsi="Times New Roman" w:cs="Times New Roman"/>
          <w:color w:val="7A7977"/>
          <w:kern w:val="36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150" w:after="0" w:line="450" w:lineRule="atLeast"/>
        <w:jc w:val="both"/>
        <w:outlineLvl w:val="0"/>
        <w:rPr>
          <w:rFonts w:ascii="Times New Roman" w:eastAsia="Times New Roman" w:hAnsi="Times New Roman" w:cs="Times New Roman"/>
          <w:color w:val="7A7977"/>
          <w:kern w:val="36"/>
          <w:sz w:val="28"/>
          <w:szCs w:val="28"/>
          <w:lang w:eastAsia="ru-RU"/>
        </w:rPr>
      </w:pPr>
    </w:p>
    <w:p w:rsidR="002F560E" w:rsidRPr="002F560E" w:rsidRDefault="002F560E" w:rsidP="002F560E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7A7977"/>
          <w:kern w:val="36"/>
          <w:sz w:val="48"/>
          <w:szCs w:val="4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color w:val="7A7977"/>
          <w:kern w:val="36"/>
          <w:sz w:val="48"/>
          <w:szCs w:val="48"/>
          <w:lang w:eastAsia="ru-RU"/>
        </w:rPr>
        <w:t>Игровой проект сюжетно-ролевой игры «Детское кафе»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color w:val="303F5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303F50"/>
          <w:sz w:val="48"/>
          <w:szCs w:val="48"/>
          <w:lang w:eastAsia="ru-RU"/>
        </w:rPr>
        <w:t>Старший дошкольный возраст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 xml:space="preserve">Исполнитель: </w:t>
      </w: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Костромина Наталия Владимировна</w:t>
      </w: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Воспитатель, высшая квалификационная категория</w:t>
      </w: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Проект: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краткосрочный, групповой, игровой.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Актуальность проекта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Игра как основной вид деятельность детей дошкольного возраста является ведущим средством их воспитания. Именно в игре у дошкольников формируются личностные образования, необходимые для дальнейшего школьного обучения. Сюжетно-ролевые игры позволяют развивать творческие способности детей, их фантазию и артистизм, учат вживаться в образ того или иного персонажа, играть определенную роль, успешно развиваются личность ребенка, его интеллект, воля, воображение и общительность, но самое главное, эта деятельность порождает стремление к самореализации, самовыражению. Проигрывая различные жизненные ситуации, дети учатся идти на компромисс, избегать конфликтных ситуаций, поддерживать дружелюбную атмосферу. Кроме того, игра является надежным диагностическим средством психического развития детей. Игра — подлинная социальная практика ребенка, его реальная жизнь в обществе сверстников.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Цель: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сформировать у детей умение играть в сюжетно-ролевую игру «Детское кафе».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Задачи: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развивать и обогащать сюжет игры в «Детское кафе»;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развивать творческое воображение, способность совместно развивать игру, согласовывая собственный игровой замысел с замыслами сверстников;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развивать инициативу, организаторские способности, подводить к самостоятельному созданию игровых замыслов;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формировать умение договариваться, планировать, обсуждать действия всех играющих. Закреплять знания детей о правилах поведения за столом и в общественных местах;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формировать умение детей готовить обстановку для игры, подбирать предметы-заместители и атрибуты;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воспитывать уважительное отношение к людям разных профессий;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познакомить с профессией художника по </w:t>
      </w:r>
      <w:proofErr w:type="spell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аквагримму</w:t>
      </w:r>
      <w:proofErr w:type="spellEnd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Словарная работа: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продолжать обогащать словарь формулами словесной вежливости, названиями профессий.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Научно-методическое обеспечение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Игра — ведущий вид деятельности в дошкольном возрасте. В. Штерн говорил, что «игра показывает, к какой цели стремится человек, к чему он готовится, чего ожидает. В игре угадываются направления его будущей жизни». Интересные взгляды на игру представил Ф. </w:t>
      </w:r>
      <w:proofErr w:type="spell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Бойтендайк</w:t>
      </w:r>
      <w:proofErr w:type="spellEnd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: игра позволяет проявить свои влечения — стремление к освобождению, слиянию с окружающим миром.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 xml:space="preserve">Д.Б. </w:t>
      </w:r>
      <w:proofErr w:type="spell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Эльконин</w:t>
      </w:r>
      <w:proofErr w:type="spellEnd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считал, что в игре отражается стремление детей участвовать в жизни взрослых, быть рядом с ними, действовать, как они. Дети проигрывают не только травматические ситуации, но и овладевают своими страданиями. Играя, они проявляют волю, управляют действиями взрослых.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Известные психологи Л.С. </w:t>
      </w:r>
      <w:proofErr w:type="spell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Выготский</w:t>
      </w:r>
      <w:proofErr w:type="spellEnd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и Д.Б. </w:t>
      </w:r>
      <w:proofErr w:type="spell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Эльконин</w:t>
      </w:r>
      <w:proofErr w:type="spellEnd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доказали, что в игре успешнее развиваются и достигают более высоких уровней личность, психические процессы, разные виды деятельности.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Ресурсное обеспечение: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муляжи продуктов питания, посуда, скатерть, плита, микроволновая печь, духовка, меню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костюмы повара, официанта;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фломастеры, альбом, мячи, воздушные шары;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зеркало;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техническое обеспечение: телевизор, DVD-проигрыватель, микрофон.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Участники проекта: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воспитатель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дети старшей группы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Ожидаемый результат: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Получение знаний о «Детском кафе».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Формирование коммуникативных навыков.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Появление умения слушать партнеров, соединять их замыслы со </w:t>
      </w:r>
      <w:proofErr w:type="gram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своими</w:t>
      </w:r>
      <w:proofErr w:type="gramEnd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Комментирование игровых действий и действий партнеров.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Этапы игровой деятельности</w:t>
      </w:r>
    </w:p>
    <w:tbl>
      <w:tblPr>
        <w:tblW w:w="9943" w:type="dxa"/>
        <w:tblInd w:w="-6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325"/>
        <w:gridCol w:w="4072"/>
        <w:gridCol w:w="3546"/>
      </w:tblGrid>
      <w:tr w:rsidR="002F560E" w:rsidRPr="002F560E" w:rsidTr="002F560E">
        <w:trPr>
          <w:trHeight w:val="623"/>
        </w:trPr>
        <w:tc>
          <w:tcPr>
            <w:tcW w:w="11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Процесс</w:t>
            </w:r>
          </w:p>
        </w:tc>
        <w:tc>
          <w:tcPr>
            <w:tcW w:w="2048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Совместная деятельность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педагога и детей</w:t>
            </w:r>
          </w:p>
        </w:tc>
        <w:tc>
          <w:tcPr>
            <w:tcW w:w="1783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Деятельность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педагога</w:t>
            </w:r>
          </w:p>
        </w:tc>
      </w:tr>
      <w:tr w:rsidR="002F560E" w:rsidRPr="002F560E" w:rsidTr="002F560E">
        <w:trPr>
          <w:trHeight w:val="623"/>
        </w:trPr>
        <w:tc>
          <w:tcPr>
            <w:tcW w:w="5000" w:type="pct"/>
            <w:gridSpan w:val="3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Подготовительный</w:t>
            </w:r>
          </w:p>
        </w:tc>
      </w:tr>
      <w:tr w:rsidR="002F560E" w:rsidRPr="002F560E" w:rsidTr="002F560E">
        <w:trPr>
          <w:trHeight w:val="623"/>
        </w:trPr>
        <w:tc>
          <w:tcPr>
            <w:tcW w:w="116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проблемы</w:t>
            </w: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Диагностика: игровых навыков; игровой среды</w:t>
            </w:r>
          </w:p>
        </w:tc>
        <w:tc>
          <w:tcPr>
            <w:tcW w:w="178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Методика Д.Б. </w:t>
            </w:r>
            <w:proofErr w:type="spellStart"/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Эльконина</w:t>
            </w:r>
            <w:proofErr w:type="spellEnd"/>
          </w:p>
        </w:tc>
      </w:tr>
      <w:tr w:rsidR="002F560E" w:rsidRPr="002F560E" w:rsidTr="002F560E">
        <w:trPr>
          <w:trHeight w:val="623"/>
        </w:trPr>
        <w:tc>
          <w:tcPr>
            <w:tcW w:w="116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Обрисовка сюжетной канвы</w:t>
            </w: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i/>
                <w:iCs/>
                <w:color w:val="303F50"/>
                <w:sz w:val="28"/>
                <w:szCs w:val="28"/>
                <w:lang w:eastAsia="ru-RU"/>
              </w:rPr>
              <w:t>Изучение литературы: </w:t>
            </w: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Виноградова Н.А. «Сюжетно-ролевые игры для старших дошкольников» </w:t>
            </w:r>
            <w:proofErr w:type="gramStart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-М</w:t>
            </w:r>
            <w:proofErr w:type="gramEnd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., 2008г. Рыжова Н.А. «Развивающая среда дошкольных учреждений» </w:t>
            </w:r>
            <w:proofErr w:type="gramStart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-М</w:t>
            </w:r>
            <w:proofErr w:type="gramEnd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., 2003г. </w:t>
            </w:r>
            <w:proofErr w:type="spellStart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Арушанова</w:t>
            </w:r>
            <w:proofErr w:type="spellEnd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А.Г. </w:t>
            </w: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 xml:space="preserve">«Речь и речевое общение детей» </w:t>
            </w:r>
            <w:proofErr w:type="gramStart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-М</w:t>
            </w:r>
            <w:proofErr w:type="gramEnd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., 1999 г. </w:t>
            </w:r>
            <w:proofErr w:type="spellStart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Сековец</w:t>
            </w:r>
            <w:proofErr w:type="spellEnd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Л.С. «Коррекция нарушений речи у дошкольников» -Н.Новгород, 1999г. Селиверстов В.И. «Значение игры в воспитательной и логопедической работе с детьми» - М., 1994 г.</w:t>
            </w:r>
          </w:p>
        </w:tc>
      </w:tr>
      <w:tr w:rsidR="002F560E" w:rsidRPr="002F560E" w:rsidTr="002F560E">
        <w:trPr>
          <w:trHeight w:val="623"/>
        </w:trPr>
        <w:tc>
          <w:tcPr>
            <w:tcW w:w="116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Организационная работа</w:t>
            </w: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Чтение художественной литературы: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Федорино</w:t>
            </w:r>
            <w:proofErr w:type="spellEnd"/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горе»,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Вини-пух</w:t>
            </w:r>
            <w:proofErr w:type="gramEnd"/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все, все, все…»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«Муха </w:t>
            </w:r>
            <w:proofErr w:type="gramStart"/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–ц</w:t>
            </w:r>
            <w:proofErr w:type="gramEnd"/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окотуха»…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Продуктивные виды деятельности: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тортов, пирожного, мороженого, конфет, разных фруктов и т.д.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денег своей группы.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детьми: Что такое кафе? Что там делают? Что едят? Кто работает в кафе? Что такое меню?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Дидактические игры:</w:t>
            </w: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«В гости к мишке», «Накрой на стол», «Вежливые слова»…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Экскурсии:</w:t>
            </w: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магазин, в кафе.</w:t>
            </w:r>
          </w:p>
        </w:tc>
        <w:tc>
          <w:tcPr>
            <w:tcW w:w="178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Придумывание воспитателем материала для игры: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официанта;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посетителей;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повара;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организаторов праздников.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календарных планов.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конспекта игры «Детское кафе».</w:t>
            </w:r>
          </w:p>
        </w:tc>
      </w:tr>
      <w:tr w:rsidR="002F560E" w:rsidRPr="002F560E" w:rsidTr="002F560E">
        <w:trPr>
          <w:trHeight w:val="623"/>
        </w:trPr>
        <w:tc>
          <w:tcPr>
            <w:tcW w:w="116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</w:t>
            </w:r>
            <w:proofErr w:type="gramStart"/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родителями</w:t>
            </w: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родителей с детьми в кафе.</w:t>
            </w:r>
          </w:p>
        </w:tc>
        <w:tc>
          <w:tcPr>
            <w:tcW w:w="178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Консультации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«Во что играют дети?».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«Мораль в действии».</w:t>
            </w:r>
          </w:p>
        </w:tc>
      </w:tr>
      <w:tr w:rsidR="002F560E" w:rsidRPr="002F560E" w:rsidTr="002F560E">
        <w:trPr>
          <w:trHeight w:val="623"/>
        </w:trPr>
        <w:tc>
          <w:tcPr>
            <w:tcW w:w="5000" w:type="pct"/>
            <w:gridSpan w:val="3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Основной</w:t>
            </w:r>
          </w:p>
        </w:tc>
      </w:tr>
      <w:tr w:rsidR="002F560E" w:rsidRPr="002F560E" w:rsidTr="002F560E">
        <w:trPr>
          <w:trHeight w:val="37"/>
        </w:trPr>
        <w:tc>
          <w:tcPr>
            <w:tcW w:w="116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7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Систематизация информации</w:t>
            </w: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Организация игрового пространства: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  <w:p w:rsidR="002F560E" w:rsidRPr="002F560E" w:rsidRDefault="002F560E" w:rsidP="002F560E">
            <w:pPr>
              <w:spacing w:before="90" w:after="90" w:line="37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Кафе (атрибуты – муляжи </w:t>
            </w: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продуктов, касса; чайная посуда; салфетки; фартуки; вывеска).</w:t>
            </w:r>
          </w:p>
        </w:tc>
        <w:tc>
          <w:tcPr>
            <w:tcW w:w="178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7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Обеспечение руководства.</w:t>
            </w:r>
          </w:p>
        </w:tc>
      </w:tr>
      <w:tr w:rsidR="002F560E" w:rsidRPr="002F560E" w:rsidTr="002F560E">
        <w:trPr>
          <w:trHeight w:val="2051"/>
        </w:trPr>
        <w:tc>
          <w:tcPr>
            <w:tcW w:w="116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Игровая деятельность детей</w:t>
            </w: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Поиск решения с помощью педагога. Повторение за педагогом диалогов персонажей.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Использование </w:t>
            </w:r>
            <w:proofErr w:type="spellStart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многоперсонажных</w:t>
            </w:r>
            <w:proofErr w:type="spellEnd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 сюжетов. Обучение элементам развития сюжета.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Принятие на себя второстепенной роли.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Использование предметов-заместителей.</w:t>
            </w:r>
          </w:p>
        </w:tc>
      </w:tr>
      <w:tr w:rsidR="002F560E" w:rsidRPr="002F560E" w:rsidTr="002F560E">
        <w:trPr>
          <w:trHeight w:val="623"/>
        </w:trPr>
        <w:tc>
          <w:tcPr>
            <w:tcW w:w="5000" w:type="pct"/>
            <w:gridSpan w:val="3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Заключительный</w:t>
            </w:r>
          </w:p>
        </w:tc>
      </w:tr>
      <w:tr w:rsidR="002F560E" w:rsidRPr="002F560E" w:rsidTr="002F560E">
        <w:trPr>
          <w:trHeight w:val="1204"/>
        </w:trPr>
        <w:tc>
          <w:tcPr>
            <w:tcW w:w="1169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</w:t>
            </w:r>
          </w:p>
        </w:tc>
        <w:tc>
          <w:tcPr>
            <w:tcW w:w="2048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Участие детей в обсуждении проведенной игры.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Оценка умения играть вместе.</w:t>
            </w:r>
          </w:p>
        </w:tc>
        <w:tc>
          <w:tcPr>
            <w:tcW w:w="1783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Подведение итогов игры, предложение гипотезы о дальнейшем разворачивании сюжета.</w:t>
            </w:r>
          </w:p>
          <w:p w:rsidR="002F560E" w:rsidRPr="002F560E" w:rsidRDefault="002F560E" w:rsidP="002F560E">
            <w:pPr>
              <w:spacing w:before="90" w:after="9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Диагностика игровых умений.</w:t>
            </w:r>
          </w:p>
        </w:tc>
      </w:tr>
    </w:tbl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Словарный минимум</w:t>
      </w:r>
    </w:p>
    <w:tbl>
      <w:tblPr>
        <w:tblW w:w="9923" w:type="dxa"/>
        <w:tblInd w:w="-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269"/>
        <w:gridCol w:w="4108"/>
        <w:gridCol w:w="3546"/>
      </w:tblGrid>
      <w:tr w:rsidR="002F560E" w:rsidRPr="002F560E" w:rsidTr="002F560E">
        <w:tc>
          <w:tcPr>
            <w:tcW w:w="11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Часть словаря</w:t>
            </w:r>
          </w:p>
        </w:tc>
        <w:tc>
          <w:tcPr>
            <w:tcW w:w="2070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2 младшая, средняя группы</w:t>
            </w:r>
          </w:p>
        </w:tc>
        <w:tc>
          <w:tcPr>
            <w:tcW w:w="1786" w:type="pct"/>
            <w:tcBorders>
              <w:top w:val="single" w:sz="8" w:space="0" w:color="B9C2CB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Старшая, подготовительная к школе группа</w:t>
            </w:r>
          </w:p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b/>
                <w:bCs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2F560E" w:rsidRPr="002F560E" w:rsidTr="002F560E">
        <w:tc>
          <w:tcPr>
            <w:tcW w:w="11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Профессии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Повар, официантка, посетители.        </w:t>
            </w:r>
          </w:p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8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Администратор, клиенты, бармен.</w:t>
            </w:r>
          </w:p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2F560E" w:rsidRPr="002F560E" w:rsidTr="002F560E">
        <w:tc>
          <w:tcPr>
            <w:tcW w:w="11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Орудия труда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Чайная посуда, салфетки, фартуки, продукты, меню в картинках.</w:t>
            </w:r>
          </w:p>
        </w:tc>
        <w:tc>
          <w:tcPr>
            <w:tcW w:w="178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Кофейная посуда, миксер, кофеварка, </w:t>
            </w:r>
            <w:proofErr w:type="spellStart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креманки</w:t>
            </w:r>
            <w:proofErr w:type="spellEnd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.</w:t>
            </w:r>
          </w:p>
        </w:tc>
      </w:tr>
      <w:tr w:rsidR="002F560E" w:rsidRPr="002F560E" w:rsidTr="002F560E">
        <w:tc>
          <w:tcPr>
            <w:tcW w:w="11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Трудовые действия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proofErr w:type="gramStart"/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Выдает, открывает, впускает; накрывает, усаживает, знакомит (с меню), принимает, подает, рассчитывается.</w:t>
            </w:r>
            <w:proofErr w:type="gramEnd"/>
          </w:p>
        </w:tc>
        <w:tc>
          <w:tcPr>
            <w:tcW w:w="178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 </w:t>
            </w:r>
          </w:p>
        </w:tc>
      </w:tr>
      <w:tr w:rsidR="002F560E" w:rsidRPr="002F560E" w:rsidTr="002F560E">
        <w:tc>
          <w:tcPr>
            <w:tcW w:w="11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Качества</w:t>
            </w:r>
          </w:p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труда</w:t>
            </w:r>
          </w:p>
        </w:tc>
        <w:tc>
          <w:tcPr>
            <w:tcW w:w="2070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Вежливо, внимательно, своевременно, красиво, ответственно, быстро.</w:t>
            </w:r>
          </w:p>
        </w:tc>
        <w:tc>
          <w:tcPr>
            <w:tcW w:w="1786" w:type="pct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 xml:space="preserve">Высококачественно, организованно, добросовестно, четко, </w:t>
            </w: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lastRenderedPageBreak/>
              <w:t>правдиво, энергично.</w:t>
            </w:r>
          </w:p>
        </w:tc>
      </w:tr>
      <w:tr w:rsidR="002F560E" w:rsidRPr="002F560E" w:rsidTr="002F560E">
        <w:tc>
          <w:tcPr>
            <w:tcW w:w="11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Общественная значимость</w:t>
            </w:r>
          </w:p>
        </w:tc>
        <w:tc>
          <w:tcPr>
            <w:tcW w:w="3857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Хорошо, быстро и качественно обслуживать; спокойно вести себя за столом; красиво и правильно говорить; громко и четко делать заказы.</w:t>
            </w:r>
          </w:p>
        </w:tc>
      </w:tr>
      <w:tr w:rsidR="002F560E" w:rsidRPr="002F560E" w:rsidTr="002F560E">
        <w:tc>
          <w:tcPr>
            <w:tcW w:w="1143" w:type="pct"/>
            <w:tcBorders>
              <w:top w:val="nil"/>
              <w:left w:val="single" w:sz="8" w:space="0" w:color="B9C2CB"/>
              <w:bottom w:val="single" w:sz="8" w:space="0" w:color="B9C2CB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315" w:lineRule="atLeast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</w:t>
            </w:r>
          </w:p>
        </w:tc>
        <w:tc>
          <w:tcPr>
            <w:tcW w:w="3857" w:type="pct"/>
            <w:gridSpan w:val="2"/>
            <w:tcBorders>
              <w:top w:val="nil"/>
              <w:left w:val="nil"/>
              <w:bottom w:val="single" w:sz="8" w:space="0" w:color="B9C2CB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560E" w:rsidRPr="002F560E" w:rsidRDefault="002F560E" w:rsidP="002F560E">
            <w:pPr>
              <w:spacing w:before="90" w:after="0" w:line="240" w:lineRule="auto"/>
              <w:jc w:val="both"/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</w:pPr>
            <w:r w:rsidRPr="002F560E">
              <w:rPr>
                <w:rFonts w:ascii="Times New Roman" w:eastAsia="Times New Roman" w:hAnsi="Times New Roman" w:cs="Times New Roman"/>
                <w:color w:val="303F50"/>
                <w:sz w:val="28"/>
                <w:szCs w:val="28"/>
                <w:lang w:eastAsia="ru-RU"/>
              </w:rPr>
              <w:t>Кафе; магазин, фабрика, база.</w:t>
            </w:r>
          </w:p>
        </w:tc>
      </w:tr>
    </w:tbl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</w:pP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lastRenderedPageBreak/>
        <w:t>Конспект организации сюжетно-ролевой игры «Детское кафе»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Цель: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сформировать у детей умение играть в сюжетно-ролевую игру «Детское кафе».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Задачи: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развивать и обогащать сюжет игры в «Детское кафе»;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развивать творческое воображение, способность совместно развивать игру, согласовывая собственный игровой замысел с замыслами сверстников;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развивать инициативу, организаторские способности, подводить к самостоятельному созданию игровых замыслов;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формировать умение договариваться, планировать, обсуждать действия всех играющих. Закреплять знания детей о правилах поведения за столом и в общественных местах;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формировать умение детей готовить обстановку для игры, подбирать предметы-заместители и атрибуты;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воспитывать уважительное отношение к людям разных профессий;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познакомить с профессией художника по </w:t>
      </w:r>
      <w:proofErr w:type="spell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аквагримму</w:t>
      </w:r>
      <w:proofErr w:type="spellEnd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 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Ход игры.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Дети, посмотрите, какая сегодня Вика красивая, нарядная. Вика, расскажи нам, может у тебя какой – то праздник?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Вика: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Да, у меня сегодня день рождения! Мне исполняется 6 лет!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Да, день рождения – это настоящий праздник. </w:t>
      </w:r>
      <w:proofErr w:type="gram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Расскажите</w:t>
      </w:r>
      <w:proofErr w:type="gramEnd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пожалуйста, а как мы отмечаем день рождения? Где? 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 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Молодцы. А давайте </w:t>
      </w:r>
      <w:proofErr w:type="gram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сегодня</w:t>
      </w:r>
      <w:proofErr w:type="gramEnd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отметим день рождения Вики в детском кафе! Вы согласны? 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Давайте вспомним, кто же работает в кафе!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(ответы детей)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А что должен делать повар в кафе?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(ответы детей)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А за что отвечает администратор?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(ответы детей)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Какие обязанности у официанта? 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 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Чем занимается уборщица?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 (ответы детей)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lastRenderedPageBreak/>
        <w:t>- 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еще могут в кафе работать организаторы праздников, которые развлекают детей, играют с ними, устраивают различные конкурсы.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Ребята, а вы когда-нибудь видели, как в детском кафе на лице детей рисуют различные маски или рисунки? 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 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Знаете, как называется эта профессия? 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 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Это художник по </w:t>
      </w:r>
      <w:proofErr w:type="spell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аквагримму</w:t>
      </w:r>
      <w:proofErr w:type="spellEnd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(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повторение за воспитателем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Ну что, пора нам отправляться в кафе, которые будет называться «Алиса в зазеркалье». Давайте с вами определим, кто кем будет в нашем кафе (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распределение ролей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  <w:proofErr w:type="gram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.</w:t>
      </w:r>
      <w:proofErr w:type="gramEnd"/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вы знаете, как надо себя вести за столом?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 гостях и дома за обедом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Говорить нельзя с соседом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Не нужно чавкать и сопеть,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также головой вертеть,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Есть спокойно, аккуратно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Будет всем вокруг приятно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Дополнительные ответы детей.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А как следует себя вести в кафе?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 (ответы детей)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Молодцы, </w:t>
      </w:r>
      <w:proofErr w:type="gram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вижу</w:t>
      </w:r>
      <w:proofErr w:type="gramEnd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вы знаете, как надо себя вести и за столом и в общественных местах. Давайте уже отправлять с вами в кафе, а оно у нас не простое, а волшебное, и чтобы в него попасть, мне надо будет сказать волшебные слова (дети встают в круг, воспитатель в центре с «волшебным» зеркалом):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Вот волшебное стекло,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Отражает все оно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Чтобы в сказке очутиться,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Посмотрись, дружок, в него,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Улыбнись, перевернись,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Хлопни, топни – обернись.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Получилось?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 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Да!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Воспитатель: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Давайте теперь займем свои игровые места и подготовимся к нашей игре.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Вика, веди своих гостей в кафе.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Администратор: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Здравствуйте, добро пожаловать в кафе «Алиса в зазеркалье». Занимайте свободный столик, я пришлю к вам официанта!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Посетители: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Спасибо (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мальчики сажают девочек за стол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Официант: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Здравствуйте, меню, пожалуйста!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Далее дети играют по собственному замыслу: официант принимает заказ, передает повару и т.д.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Администратор: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- Извините, в нашем кафе вы можете воспользоваться услугами художника по </w:t>
      </w:r>
      <w:proofErr w:type="spellStart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аквагримму</w:t>
      </w:r>
      <w:proofErr w:type="spellEnd"/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Дети: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 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Спасибо!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Организаторы праздника во время пауз в период приготовления заказанных блюд устраивают развлекательную программу для посетителей. Это могут быть: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хоровод для именинника,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игры «Горячая картошка, «</w:t>
      </w:r>
      <w:proofErr w:type="spellStart"/>
      <w:proofErr w:type="gramStart"/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Съедобное-несъедобное</w:t>
      </w:r>
      <w:proofErr w:type="spellEnd"/>
      <w:proofErr w:type="gramEnd"/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» и др.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отгадывание загадок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рисование открыток для именинника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пение песен в караоке,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танцы и др. по желанию детей.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В конце игры дети просят счет, расплачиваются и благодарят персонал кафе.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Заключение: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Что мы сегодня делали? 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Хорошо играли? </w:t>
      </w: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(ответы детей)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 </w:t>
      </w:r>
      <w:r w:rsidRPr="002F560E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Что больше всего понравилось, а что не очень?</w:t>
      </w:r>
    </w:p>
    <w:p w:rsidR="002F560E" w:rsidRPr="002F560E" w:rsidRDefault="002F560E" w:rsidP="002F560E">
      <w:pPr>
        <w:shd w:val="clear" w:color="auto" w:fill="FFFFFF"/>
        <w:spacing w:before="90" w:after="90" w:line="315" w:lineRule="atLeast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F560E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Похвалить детей, которые отличились. Сказать детям, что все постарались, молодцы. Если были какие-либо недочеты – указать ребенку, в чем ему следует потренироваться. Попросить убрать все атрибуты для игры на свои места.</w:t>
      </w:r>
    </w:p>
    <w:p w:rsidR="004341DB" w:rsidRPr="002F560E" w:rsidRDefault="004341DB" w:rsidP="002F56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41DB" w:rsidRPr="002F560E" w:rsidSect="002F560E">
      <w:pgSz w:w="11906" w:h="16838"/>
      <w:pgMar w:top="1134" w:right="850" w:bottom="1134" w:left="1134" w:header="708" w:footer="708" w:gutter="0"/>
      <w:pgBorders w:offsetFrom="page">
        <w:top w:val="partyGlass" w:sz="16" w:space="24" w:color="auto"/>
        <w:left w:val="partyGlass" w:sz="16" w:space="24" w:color="auto"/>
        <w:bottom w:val="partyGlass" w:sz="16" w:space="24" w:color="auto"/>
        <w:right w:val="partyGlas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60E"/>
    <w:rsid w:val="002F560E"/>
    <w:rsid w:val="00434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1DB"/>
  </w:style>
  <w:style w:type="paragraph" w:styleId="1">
    <w:name w:val="heading 1"/>
    <w:basedOn w:val="a"/>
    <w:link w:val="10"/>
    <w:uiPriority w:val="9"/>
    <w:qFormat/>
    <w:rsid w:val="002F56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56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F5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60E"/>
    <w:rPr>
      <w:b/>
      <w:bCs/>
    </w:rPr>
  </w:style>
  <w:style w:type="character" w:styleId="a5">
    <w:name w:val="Emphasis"/>
    <w:basedOn w:val="a0"/>
    <w:uiPriority w:val="20"/>
    <w:qFormat/>
    <w:rsid w:val="002F560E"/>
    <w:rPr>
      <w:i/>
      <w:iCs/>
    </w:rPr>
  </w:style>
  <w:style w:type="character" w:customStyle="1" w:styleId="wffiletext">
    <w:name w:val="wf_file_text"/>
    <w:basedOn w:val="a0"/>
    <w:rsid w:val="002F56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1583</Words>
  <Characters>9026</Characters>
  <Application>Microsoft Office Word</Application>
  <DocSecurity>0</DocSecurity>
  <Lines>75</Lines>
  <Paragraphs>21</Paragraphs>
  <ScaleCrop>false</ScaleCrop>
  <Company/>
  <LinksUpToDate>false</LinksUpToDate>
  <CharactersWithSpaces>10588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2022-05-04T06:11:00Z</dcterms:created>
  <dcterms:modified xsi:type="dcterms:W3CDTF">2022-05-04T06:15:00Z</dcterms:modified>
</cp:coreProperties>
</file>